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8A" w:rsidRDefault="0023748A" w:rsidP="00390534">
      <w:pPr>
        <w:pStyle w:val="normal0"/>
        <w:widowControl w:val="0"/>
        <w:shd w:val="clear" w:color="auto" w:fill="FFFFFF"/>
        <w:tabs>
          <w:tab w:val="left" w:pos="497"/>
        </w:tabs>
        <w:spacing w:before="317"/>
        <w:ind w:left="7"/>
        <w:jc w:val="both"/>
        <w:outlineLvl w:val="0"/>
        <w:rPr>
          <w:noProof/>
        </w:rPr>
      </w:pPr>
      <w:bookmarkStart w:id="0" w:name="_GoBack"/>
      <w:r w:rsidRPr="00F778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7.25pt;height:642.75pt;visibility:visible">
            <v:imagedata r:id="rId5" o:title=""/>
          </v:shape>
        </w:pict>
      </w:r>
      <w:bookmarkEnd w:id="0"/>
    </w:p>
    <w:p w:rsidR="0023748A" w:rsidRDefault="0023748A" w:rsidP="00390534">
      <w:pPr>
        <w:pStyle w:val="normal0"/>
        <w:widowControl w:val="0"/>
        <w:shd w:val="clear" w:color="auto" w:fill="FFFFFF"/>
        <w:tabs>
          <w:tab w:val="left" w:pos="497"/>
        </w:tabs>
        <w:spacing w:before="317"/>
        <w:ind w:left="7"/>
        <w:jc w:val="both"/>
        <w:outlineLvl w:val="0"/>
        <w:rPr>
          <w:noProof/>
        </w:rPr>
      </w:pPr>
    </w:p>
    <w:p w:rsidR="0023748A" w:rsidRDefault="0023748A" w:rsidP="00390534">
      <w:pPr>
        <w:pStyle w:val="normal0"/>
        <w:widowControl w:val="0"/>
        <w:shd w:val="clear" w:color="auto" w:fill="FFFFFF"/>
        <w:tabs>
          <w:tab w:val="left" w:pos="497"/>
        </w:tabs>
        <w:spacing w:before="317"/>
        <w:ind w:left="7"/>
        <w:jc w:val="both"/>
        <w:outlineLvl w:val="0"/>
        <w:rPr>
          <w:noProof/>
        </w:rPr>
      </w:pPr>
    </w:p>
    <w:p w:rsidR="0023748A" w:rsidRPr="00CD59F9" w:rsidRDefault="0023748A" w:rsidP="00390534">
      <w:pPr>
        <w:pStyle w:val="normal0"/>
        <w:widowControl w:val="0"/>
        <w:shd w:val="clear" w:color="auto" w:fill="FFFFFF"/>
        <w:tabs>
          <w:tab w:val="left" w:pos="497"/>
        </w:tabs>
        <w:spacing w:before="317"/>
        <w:ind w:left="7"/>
        <w:jc w:val="both"/>
        <w:outlineLvl w:val="0"/>
        <w:rPr>
          <w:color w:val="000000"/>
          <w:sz w:val="22"/>
          <w:szCs w:val="22"/>
        </w:rPr>
      </w:pPr>
      <w:r w:rsidRPr="00CD59F9">
        <w:rPr>
          <w:b/>
          <w:color w:val="000000"/>
          <w:sz w:val="22"/>
          <w:szCs w:val="22"/>
        </w:rPr>
        <w:t>2.2.</w:t>
      </w:r>
      <w:r w:rsidRPr="00CD59F9">
        <w:rPr>
          <w:b/>
          <w:color w:val="000000"/>
          <w:sz w:val="22"/>
          <w:szCs w:val="22"/>
        </w:rPr>
        <w:tab/>
        <w:t>Промежуточная аттестация включает</w:t>
      </w:r>
      <w:r w:rsidRPr="00CD59F9">
        <w:rPr>
          <w:color w:val="000000"/>
          <w:sz w:val="22"/>
          <w:szCs w:val="22"/>
        </w:rPr>
        <w:t>:</w:t>
      </w:r>
    </w:p>
    <w:p w:rsidR="0023748A" w:rsidRPr="00CD59F9" w:rsidRDefault="0023748A" w:rsidP="00390534">
      <w:pPr>
        <w:pStyle w:val="normal0"/>
        <w:widowControl w:val="0"/>
        <w:shd w:val="clear" w:color="auto" w:fill="FFFFFF"/>
        <w:tabs>
          <w:tab w:val="left" w:pos="713"/>
        </w:tabs>
        <w:jc w:val="both"/>
        <w:rPr>
          <w:color w:val="000000"/>
          <w:sz w:val="22"/>
          <w:szCs w:val="22"/>
        </w:rPr>
      </w:pPr>
      <w:r w:rsidRPr="00CD59F9">
        <w:rPr>
          <w:color w:val="000000"/>
          <w:sz w:val="22"/>
          <w:szCs w:val="22"/>
        </w:rPr>
        <w:t>2.2.1. Прием   зачетов   по   учебным   предметам,   учебным   курсам   и   их</w:t>
      </w:r>
      <w:r w:rsidRPr="00CD59F9">
        <w:rPr>
          <w:color w:val="000000"/>
          <w:sz w:val="22"/>
          <w:szCs w:val="22"/>
        </w:rPr>
        <w:br/>
        <w:t>разделам, предусмотренных реализуемой образовательной программой и</w:t>
      </w:r>
      <w:r w:rsidRPr="00CD59F9">
        <w:rPr>
          <w:color w:val="000000"/>
          <w:sz w:val="22"/>
          <w:szCs w:val="22"/>
        </w:rPr>
        <w:br/>
        <w:t>учебным планом.</w:t>
      </w:r>
    </w:p>
    <w:p w:rsidR="0023748A" w:rsidRPr="00CD59F9" w:rsidRDefault="0023748A" w:rsidP="00390534">
      <w:pPr>
        <w:pStyle w:val="normal0"/>
        <w:widowControl w:val="0"/>
        <w:shd w:val="clear" w:color="auto" w:fill="FFFFFF"/>
        <w:tabs>
          <w:tab w:val="left" w:pos="713"/>
        </w:tabs>
        <w:ind w:right="518"/>
        <w:jc w:val="both"/>
        <w:rPr>
          <w:color w:val="000000"/>
          <w:sz w:val="22"/>
          <w:szCs w:val="22"/>
        </w:rPr>
      </w:pPr>
      <w:r w:rsidRPr="00CD59F9">
        <w:rPr>
          <w:color w:val="000000"/>
          <w:sz w:val="22"/>
          <w:szCs w:val="22"/>
        </w:rPr>
        <w:t>2.2.2.Прием практических,  контрольных,  лабораторно-практических,    и т.п.   работ.</w:t>
      </w:r>
    </w:p>
    <w:p w:rsidR="0023748A" w:rsidRPr="00CD59F9" w:rsidRDefault="0023748A" w:rsidP="00390534">
      <w:pPr>
        <w:pStyle w:val="normal0"/>
        <w:widowControl w:val="0"/>
        <w:numPr>
          <w:ilvl w:val="2"/>
          <w:numId w:val="5"/>
        </w:numPr>
        <w:shd w:val="clear" w:color="auto" w:fill="FFFFFF"/>
        <w:tabs>
          <w:tab w:val="left" w:pos="497"/>
        </w:tabs>
        <w:ind w:right="-5"/>
        <w:jc w:val="both"/>
        <w:rPr>
          <w:color w:val="000000"/>
          <w:sz w:val="22"/>
          <w:szCs w:val="22"/>
        </w:rPr>
      </w:pPr>
      <w:r w:rsidRPr="00CD59F9">
        <w:rPr>
          <w:color w:val="000000"/>
          <w:sz w:val="22"/>
          <w:szCs w:val="22"/>
        </w:rPr>
        <w:t>Промежуточная      аттестация по      теоретическим      предметам проводится преподавателями,    а контрольные проверки практического обучения вождению – мастером производственного обучения.</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2.2.4.Сроки проведения промежуточных аттестаций определяются учебным планом.</w:t>
      </w:r>
    </w:p>
    <w:p w:rsidR="0023748A" w:rsidRPr="00CD59F9" w:rsidRDefault="0023748A" w:rsidP="00390534">
      <w:pPr>
        <w:pStyle w:val="normal0"/>
        <w:widowControl w:val="0"/>
        <w:shd w:val="clear" w:color="auto" w:fill="FFFFFF"/>
        <w:tabs>
          <w:tab w:val="left" w:pos="497"/>
        </w:tabs>
        <w:ind w:left="7" w:right="-5"/>
        <w:jc w:val="both"/>
        <w:rPr>
          <w:color w:val="000000"/>
          <w:sz w:val="22"/>
          <w:szCs w:val="22"/>
        </w:rPr>
      </w:pPr>
    </w:p>
    <w:p w:rsidR="0023748A" w:rsidRPr="00CD59F9" w:rsidRDefault="0023748A" w:rsidP="00390534">
      <w:pPr>
        <w:pStyle w:val="normal0"/>
        <w:widowControl w:val="0"/>
        <w:shd w:val="clear" w:color="auto" w:fill="FFFFFF"/>
        <w:tabs>
          <w:tab w:val="left" w:pos="497"/>
        </w:tabs>
        <w:jc w:val="both"/>
        <w:outlineLvl w:val="0"/>
        <w:rPr>
          <w:color w:val="000000"/>
          <w:sz w:val="22"/>
          <w:szCs w:val="22"/>
        </w:rPr>
      </w:pPr>
      <w:r w:rsidRPr="00CD59F9">
        <w:rPr>
          <w:b/>
          <w:color w:val="000000"/>
          <w:sz w:val="22"/>
          <w:szCs w:val="22"/>
        </w:rPr>
        <w:t>2.3.</w:t>
      </w:r>
      <w:r w:rsidRPr="00CD59F9">
        <w:rPr>
          <w:b/>
          <w:color w:val="000000"/>
          <w:sz w:val="22"/>
          <w:szCs w:val="22"/>
        </w:rPr>
        <w:tab/>
        <w:t>Итоговая аттестация включает</w:t>
      </w:r>
      <w:r w:rsidRPr="00CD59F9">
        <w:rPr>
          <w:color w:val="000000"/>
          <w:sz w:val="22"/>
          <w:szCs w:val="22"/>
        </w:rPr>
        <w:t>:</w:t>
      </w:r>
    </w:p>
    <w:p w:rsidR="0023748A" w:rsidRPr="00CD59F9" w:rsidRDefault="0023748A" w:rsidP="00390534">
      <w:pPr>
        <w:pStyle w:val="normal0"/>
        <w:widowControl w:val="0"/>
        <w:numPr>
          <w:ilvl w:val="2"/>
          <w:numId w:val="6"/>
        </w:numPr>
        <w:shd w:val="clear" w:color="auto" w:fill="FFFFFF"/>
        <w:tabs>
          <w:tab w:val="left" w:pos="497"/>
        </w:tabs>
        <w:ind w:right="-5"/>
        <w:jc w:val="both"/>
        <w:rPr>
          <w:color w:val="000000"/>
          <w:sz w:val="22"/>
          <w:szCs w:val="22"/>
        </w:rPr>
      </w:pPr>
      <w:r w:rsidRPr="00CD59F9">
        <w:rPr>
          <w:color w:val="000000"/>
          <w:sz w:val="22"/>
          <w:szCs w:val="22"/>
        </w:rPr>
        <w:t>Профессиональная подготовка завершается итоговой аттестацией в форме квалификационного экзамена. Квалификационный экзамен включает в себя проверку теоретических знаний и практическую квалификационную работу. Лица, получившие по итогам промежуточной аттестации неудовлетворительную оценку, к сдаче квалификационного экзамена не допускаются.</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2.3.2.Проверка теоретических знаний при проведении квалификационного экзамена проводится по предметам:</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«Основы законодательства в сфере дорожного движения»</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«Устройство и техническое обслуживание транспортных средств соответствующих категории как объектов управления»</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«Основы управления транспортным средством категории соответствующих категории</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«Организация и выполнение грузовых перевозок автомобильным транспортом»</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«Организация и выполнение пассажирских перевозок автомобильным транспортом»</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2.3.3. 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2.3.4. Результаты квалификационного экзамена оформляются протоколом.</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2.3.5. Сроки проведения итоговой аттестации определяются учебным планом.</w:t>
      </w:r>
    </w:p>
    <w:p w:rsidR="0023748A" w:rsidRPr="00CD59F9" w:rsidRDefault="0023748A" w:rsidP="00390534">
      <w:pPr>
        <w:pStyle w:val="normal0"/>
        <w:widowControl w:val="0"/>
        <w:shd w:val="clear" w:color="auto" w:fill="FFFFFF"/>
        <w:tabs>
          <w:tab w:val="left" w:pos="497"/>
          <w:tab w:val="left" w:pos="9355"/>
        </w:tabs>
        <w:ind w:right="-5"/>
        <w:jc w:val="both"/>
        <w:rPr>
          <w:color w:val="000000"/>
          <w:sz w:val="22"/>
          <w:szCs w:val="22"/>
        </w:rPr>
      </w:pPr>
      <w:r w:rsidRPr="00CD59F9">
        <w:rPr>
          <w:color w:val="000000"/>
          <w:sz w:val="22"/>
          <w:szCs w:val="22"/>
        </w:rPr>
        <w:t>2.3.6. Итоговые     аттестации     проводятся     аттестационными  комиссиями. Состав   аттестационных,       комиссий     утверждается   приказом директора    на  календарный год, не позднее, чем за две недели до начала первой в данном году аттестации.</w:t>
      </w:r>
    </w:p>
    <w:p w:rsidR="0023748A" w:rsidRPr="00CD59F9" w:rsidRDefault="0023748A" w:rsidP="00390534">
      <w:pPr>
        <w:pStyle w:val="normal0"/>
        <w:widowControl w:val="0"/>
        <w:shd w:val="clear" w:color="auto" w:fill="FFFFFF"/>
        <w:spacing w:before="7"/>
        <w:ind w:left="65"/>
        <w:rPr>
          <w:color w:val="000000"/>
          <w:sz w:val="22"/>
          <w:szCs w:val="22"/>
        </w:rPr>
      </w:pPr>
    </w:p>
    <w:p w:rsidR="0023748A" w:rsidRPr="00CD59F9" w:rsidRDefault="0023748A" w:rsidP="00390534">
      <w:pPr>
        <w:pStyle w:val="normal0"/>
        <w:widowControl w:val="0"/>
        <w:shd w:val="clear" w:color="auto" w:fill="FFFFFF"/>
        <w:spacing w:before="7"/>
        <w:ind w:left="65"/>
        <w:outlineLvl w:val="0"/>
        <w:rPr>
          <w:color w:val="000000"/>
          <w:sz w:val="22"/>
          <w:szCs w:val="22"/>
        </w:rPr>
      </w:pPr>
      <w:r w:rsidRPr="00CD59F9">
        <w:rPr>
          <w:b/>
          <w:color w:val="000000"/>
          <w:sz w:val="22"/>
          <w:szCs w:val="22"/>
        </w:rPr>
        <w:t>3. Допуск обучающихся к аттестации</w:t>
      </w:r>
    </w:p>
    <w:p w:rsidR="0023748A" w:rsidRPr="00CD59F9" w:rsidRDefault="0023748A" w:rsidP="00390534">
      <w:pPr>
        <w:pStyle w:val="normal0"/>
        <w:widowControl w:val="0"/>
        <w:shd w:val="clear" w:color="auto" w:fill="FFFFFF"/>
        <w:tabs>
          <w:tab w:val="left" w:pos="511"/>
        </w:tabs>
        <w:spacing w:before="324"/>
        <w:ind w:left="14"/>
        <w:jc w:val="both"/>
        <w:rPr>
          <w:color w:val="000000"/>
          <w:sz w:val="22"/>
          <w:szCs w:val="22"/>
        </w:rPr>
      </w:pPr>
      <w:r w:rsidRPr="00CD59F9">
        <w:rPr>
          <w:color w:val="000000"/>
          <w:sz w:val="22"/>
          <w:szCs w:val="22"/>
        </w:rPr>
        <w:t>3.1. К      промежуточной      аттестации      допускаются      обучающиеся имеющие положительные оценки как за предшествующие ступени (этапы) обучения и так по результатам текущего контроля данного этапа по названному учебному предмету. Для допуска к промежуточной аттестации обучающийся должен также иметь положительные оценки по теоретическим дисциплинам, которые предусмотрены    квалификационной    характеристикой    данного уровня осваиваемой профессии.</w:t>
      </w:r>
    </w:p>
    <w:p w:rsidR="0023748A" w:rsidRPr="00CD59F9" w:rsidRDefault="0023748A" w:rsidP="00390534">
      <w:pPr>
        <w:pStyle w:val="normal0"/>
        <w:widowControl w:val="0"/>
        <w:shd w:val="clear" w:color="auto" w:fill="FFFFFF"/>
        <w:tabs>
          <w:tab w:val="left" w:pos="511"/>
        </w:tabs>
        <w:jc w:val="both"/>
        <w:rPr>
          <w:color w:val="000000"/>
          <w:sz w:val="22"/>
          <w:szCs w:val="22"/>
        </w:rPr>
      </w:pPr>
      <w:r w:rsidRPr="00CD59F9">
        <w:rPr>
          <w:color w:val="000000"/>
          <w:sz w:val="22"/>
          <w:szCs w:val="22"/>
        </w:rPr>
        <w:t>3.2. К   итоговой   аттестации   по предметам теоретического обучения допускаются обучающиеся, успевающие по всем предметам выносимым на аттестацию.</w:t>
      </w:r>
    </w:p>
    <w:p w:rsidR="0023748A" w:rsidRPr="00CD59F9" w:rsidRDefault="0023748A" w:rsidP="00390534">
      <w:pPr>
        <w:pStyle w:val="normal0"/>
        <w:widowControl w:val="0"/>
        <w:shd w:val="clear" w:color="auto" w:fill="FFFFFF"/>
        <w:tabs>
          <w:tab w:val="left" w:pos="734"/>
        </w:tabs>
        <w:spacing w:before="14"/>
        <w:ind w:left="7" w:right="-5"/>
        <w:jc w:val="both"/>
        <w:rPr>
          <w:color w:val="000000"/>
          <w:sz w:val="22"/>
          <w:szCs w:val="22"/>
        </w:rPr>
      </w:pPr>
      <w:r w:rsidRPr="00CD59F9">
        <w:rPr>
          <w:color w:val="000000"/>
          <w:sz w:val="22"/>
          <w:szCs w:val="22"/>
        </w:rPr>
        <w:t>3.3. К практической квалификационной работе допускаются учащиеся успешно сдавшие проверку теоретических знаний.</w:t>
      </w:r>
    </w:p>
    <w:p w:rsidR="0023748A" w:rsidRPr="00CD59F9" w:rsidRDefault="0023748A" w:rsidP="00390534">
      <w:pPr>
        <w:pStyle w:val="normal0"/>
        <w:widowControl w:val="0"/>
        <w:shd w:val="clear" w:color="auto" w:fill="FFFFFF"/>
        <w:tabs>
          <w:tab w:val="left" w:pos="734"/>
        </w:tabs>
        <w:spacing w:before="14"/>
        <w:ind w:right="-5"/>
        <w:jc w:val="both"/>
        <w:rPr>
          <w:color w:val="000000"/>
          <w:sz w:val="22"/>
          <w:szCs w:val="22"/>
        </w:rPr>
      </w:pPr>
      <w:r w:rsidRPr="00CD59F9">
        <w:rPr>
          <w:color w:val="000000"/>
          <w:sz w:val="22"/>
          <w:szCs w:val="22"/>
        </w:rPr>
        <w:t xml:space="preserve">3.4. Решение о допуске обучающихся к итоговой </w:t>
      </w:r>
      <w:r w:rsidRPr="00CD59F9">
        <w:rPr>
          <w:color w:val="000000"/>
          <w:sz w:val="22"/>
          <w:szCs w:val="22"/>
        </w:rPr>
        <w:br/>
        <w:t xml:space="preserve">аттестации принимается директором. </w:t>
      </w:r>
    </w:p>
    <w:p w:rsidR="0023748A" w:rsidRPr="00CD59F9" w:rsidRDefault="0023748A" w:rsidP="00390534">
      <w:pPr>
        <w:pStyle w:val="normal0"/>
        <w:widowControl w:val="0"/>
        <w:shd w:val="clear" w:color="auto" w:fill="FFFFFF"/>
        <w:tabs>
          <w:tab w:val="left" w:pos="706"/>
        </w:tabs>
        <w:spacing w:before="7"/>
        <w:jc w:val="both"/>
        <w:rPr>
          <w:color w:val="000000"/>
          <w:sz w:val="22"/>
          <w:szCs w:val="22"/>
        </w:rPr>
      </w:pPr>
      <w:r w:rsidRPr="00CD59F9">
        <w:rPr>
          <w:color w:val="000000"/>
          <w:sz w:val="22"/>
          <w:szCs w:val="22"/>
        </w:rPr>
        <w:t xml:space="preserve">3.5.1.Освобождение обучаемого от промежуточной аттестации (перенос ее на другие сроки) производится приказом директора. </w:t>
      </w:r>
    </w:p>
    <w:p w:rsidR="0023748A" w:rsidRPr="00CD59F9" w:rsidRDefault="0023748A" w:rsidP="00390534">
      <w:pPr>
        <w:pStyle w:val="normal0"/>
        <w:widowControl w:val="0"/>
        <w:shd w:val="clear" w:color="auto" w:fill="FFFFFF"/>
        <w:tabs>
          <w:tab w:val="left" w:pos="706"/>
        </w:tabs>
        <w:spacing w:before="7"/>
        <w:jc w:val="both"/>
        <w:rPr>
          <w:color w:val="000000"/>
          <w:sz w:val="22"/>
          <w:szCs w:val="22"/>
        </w:rPr>
      </w:pPr>
      <w:r w:rsidRPr="00CD59F9">
        <w:rPr>
          <w:color w:val="000000"/>
          <w:sz w:val="22"/>
          <w:szCs w:val="22"/>
        </w:rPr>
        <w:t>3.5..2.Освобождение обучаемого от итоговой аттестации (перенос ее на другие сроки) производится приказом директора на основании следующих документов:</w:t>
      </w:r>
    </w:p>
    <w:p w:rsidR="0023748A" w:rsidRPr="00CD59F9" w:rsidRDefault="0023748A" w:rsidP="00390534">
      <w:pPr>
        <w:pStyle w:val="normal0"/>
        <w:widowControl w:val="0"/>
        <w:numPr>
          <w:ilvl w:val="0"/>
          <w:numId w:val="2"/>
        </w:numPr>
        <w:shd w:val="clear" w:color="auto" w:fill="FFFFFF"/>
        <w:tabs>
          <w:tab w:val="left" w:pos="166"/>
        </w:tabs>
        <w:ind w:right="1037"/>
        <w:jc w:val="both"/>
        <w:rPr>
          <w:color w:val="000000"/>
          <w:sz w:val="22"/>
          <w:szCs w:val="22"/>
        </w:rPr>
      </w:pPr>
      <w:r w:rsidRPr="00CD59F9">
        <w:rPr>
          <w:color w:val="000000"/>
          <w:sz w:val="22"/>
          <w:szCs w:val="22"/>
        </w:rPr>
        <w:t>медицинского     заключения     комиссии     (ВКК)     медицинского учреждения.</w:t>
      </w:r>
    </w:p>
    <w:p w:rsidR="0023748A" w:rsidRPr="00CD59F9" w:rsidRDefault="0023748A" w:rsidP="00390534">
      <w:pPr>
        <w:pStyle w:val="normal0"/>
        <w:widowControl w:val="0"/>
        <w:numPr>
          <w:ilvl w:val="0"/>
          <w:numId w:val="2"/>
        </w:numPr>
        <w:shd w:val="clear" w:color="auto" w:fill="FFFFFF"/>
        <w:tabs>
          <w:tab w:val="left" w:pos="166"/>
        </w:tabs>
        <w:ind w:right="1037"/>
        <w:jc w:val="both"/>
        <w:rPr>
          <w:color w:val="000000"/>
          <w:sz w:val="22"/>
          <w:szCs w:val="22"/>
        </w:rPr>
      </w:pPr>
      <w:r w:rsidRPr="00CD59F9">
        <w:rPr>
          <w:color w:val="000000"/>
          <w:sz w:val="22"/>
          <w:szCs w:val="22"/>
        </w:rPr>
        <w:t>личного заявления обучающегося.</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3.6.</w:t>
      </w:r>
      <w:r w:rsidRPr="00CD59F9">
        <w:rPr>
          <w:color w:val="000000"/>
          <w:sz w:val="22"/>
          <w:szCs w:val="22"/>
        </w:rPr>
        <w:tab/>
        <w:t>Аттестуемым, заболевшим в период аттестации и выздоровевшим до ее</w:t>
      </w:r>
      <w:r w:rsidRPr="00CD59F9">
        <w:rPr>
          <w:color w:val="000000"/>
          <w:sz w:val="22"/>
          <w:szCs w:val="22"/>
        </w:rPr>
        <w:br/>
        <w:t>окончания, директор вправе разрешить аттестацию по оставшимся</w:t>
      </w:r>
      <w:r w:rsidRPr="00CD59F9">
        <w:rPr>
          <w:color w:val="000000"/>
          <w:sz w:val="22"/>
          <w:szCs w:val="22"/>
        </w:rPr>
        <w:br/>
        <w:t>предметам с учебной группой, а по пропущенным - в другие назначенные</w:t>
      </w:r>
      <w:r w:rsidRPr="00CD59F9">
        <w:rPr>
          <w:color w:val="000000"/>
          <w:sz w:val="22"/>
          <w:szCs w:val="22"/>
        </w:rPr>
        <w:br/>
        <w:t>сроки.</w:t>
      </w:r>
    </w:p>
    <w:p w:rsidR="0023748A" w:rsidRPr="00CD59F9" w:rsidRDefault="0023748A" w:rsidP="00390534">
      <w:pPr>
        <w:pStyle w:val="normal0"/>
        <w:widowControl w:val="0"/>
        <w:shd w:val="clear" w:color="auto" w:fill="FFFFFF"/>
        <w:jc w:val="both"/>
        <w:rPr>
          <w:color w:val="000000"/>
          <w:sz w:val="22"/>
          <w:szCs w:val="22"/>
        </w:rPr>
      </w:pPr>
      <w:r w:rsidRPr="00CD59F9">
        <w:rPr>
          <w:color w:val="000000"/>
          <w:sz w:val="22"/>
          <w:szCs w:val="22"/>
        </w:rPr>
        <w:t>3.7.Не позднее, чем за две недели до начала аттестации обучаемые,</w:t>
      </w:r>
      <w:r w:rsidRPr="00CD59F9">
        <w:rPr>
          <w:color w:val="000000"/>
          <w:sz w:val="22"/>
          <w:szCs w:val="22"/>
        </w:rPr>
        <w:br/>
        <w:t>допущенные к аттестации,  должны быть ознакомлены  с настоящим Положением.</w:t>
      </w:r>
      <w:r w:rsidRPr="00CD59F9">
        <w:rPr>
          <w:b/>
          <w:color w:val="000000"/>
          <w:sz w:val="22"/>
          <w:szCs w:val="22"/>
        </w:rPr>
        <w:t xml:space="preserve"> </w:t>
      </w:r>
    </w:p>
    <w:p w:rsidR="0023748A" w:rsidRPr="00CD59F9" w:rsidRDefault="0023748A" w:rsidP="00390534">
      <w:pPr>
        <w:pStyle w:val="normal0"/>
        <w:widowControl w:val="0"/>
        <w:shd w:val="clear" w:color="auto" w:fill="FFFFFF"/>
        <w:rPr>
          <w:color w:val="000000"/>
          <w:sz w:val="22"/>
          <w:szCs w:val="22"/>
        </w:rPr>
      </w:pPr>
    </w:p>
    <w:p w:rsidR="0023748A" w:rsidRPr="00CD59F9" w:rsidRDefault="0023748A" w:rsidP="00390534">
      <w:pPr>
        <w:pStyle w:val="normal0"/>
        <w:widowControl w:val="0"/>
        <w:shd w:val="clear" w:color="auto" w:fill="FFFFFF"/>
        <w:outlineLvl w:val="0"/>
        <w:rPr>
          <w:color w:val="000000"/>
          <w:sz w:val="22"/>
          <w:szCs w:val="22"/>
        </w:rPr>
      </w:pPr>
      <w:r w:rsidRPr="00CD59F9">
        <w:rPr>
          <w:b/>
          <w:color w:val="000000"/>
          <w:sz w:val="22"/>
          <w:szCs w:val="22"/>
        </w:rPr>
        <w:t>4. Проведение промежуточной аттестации</w:t>
      </w:r>
    </w:p>
    <w:p w:rsidR="0023748A" w:rsidRPr="00CD59F9" w:rsidRDefault="0023748A" w:rsidP="00390534">
      <w:pPr>
        <w:pStyle w:val="normal0"/>
        <w:widowControl w:val="0"/>
        <w:shd w:val="clear" w:color="auto" w:fill="FFFFFF"/>
        <w:rPr>
          <w:color w:val="000000"/>
          <w:sz w:val="22"/>
          <w:szCs w:val="22"/>
        </w:rPr>
      </w:pPr>
    </w:p>
    <w:p w:rsidR="0023748A" w:rsidRPr="00CD59F9" w:rsidRDefault="0023748A" w:rsidP="00390534">
      <w:pPr>
        <w:pStyle w:val="normal0"/>
        <w:widowControl w:val="0"/>
        <w:shd w:val="clear" w:color="auto" w:fill="FFFFFF"/>
        <w:jc w:val="both"/>
        <w:rPr>
          <w:color w:val="000000"/>
          <w:sz w:val="22"/>
          <w:szCs w:val="22"/>
        </w:rPr>
      </w:pPr>
      <w:r w:rsidRPr="00CD59F9">
        <w:rPr>
          <w:color w:val="000000"/>
          <w:sz w:val="22"/>
          <w:szCs w:val="22"/>
        </w:rPr>
        <w:t>Промежуточная аттестация обучающихся проводится в соответствии с учебным планом</w:t>
      </w:r>
    </w:p>
    <w:p w:rsidR="0023748A" w:rsidRPr="00CD59F9" w:rsidRDefault="0023748A" w:rsidP="00390534">
      <w:pPr>
        <w:pStyle w:val="normal0"/>
        <w:widowControl w:val="0"/>
        <w:shd w:val="clear" w:color="auto" w:fill="FFFFFF"/>
        <w:tabs>
          <w:tab w:val="left" w:pos="497"/>
        </w:tabs>
        <w:ind w:left="7" w:right="-5"/>
        <w:jc w:val="both"/>
        <w:rPr>
          <w:color w:val="000000"/>
          <w:sz w:val="22"/>
          <w:szCs w:val="22"/>
        </w:rPr>
      </w:pPr>
      <w:r w:rsidRPr="00CD59F9">
        <w:rPr>
          <w:color w:val="000000"/>
          <w:sz w:val="22"/>
          <w:szCs w:val="22"/>
        </w:rPr>
        <w:t>4.1.Промежуточная      аттестация по      теоретическим      предметам проводится преподавателями,    а контрольные проверки практического обучения вождению – мастером производственного обучения.</w:t>
      </w:r>
    </w:p>
    <w:p w:rsidR="0023748A" w:rsidRPr="00CD59F9" w:rsidRDefault="0023748A" w:rsidP="00390534">
      <w:pPr>
        <w:pStyle w:val="normal0"/>
        <w:widowControl w:val="0"/>
        <w:shd w:val="clear" w:color="auto" w:fill="FFFFFF"/>
        <w:tabs>
          <w:tab w:val="left" w:pos="504"/>
        </w:tabs>
        <w:jc w:val="both"/>
        <w:rPr>
          <w:color w:val="000000"/>
          <w:sz w:val="22"/>
          <w:szCs w:val="22"/>
        </w:rPr>
      </w:pPr>
      <w:r w:rsidRPr="00CD59F9">
        <w:rPr>
          <w:color w:val="000000"/>
          <w:sz w:val="22"/>
          <w:szCs w:val="22"/>
        </w:rPr>
        <w:t>4.2.Перечень   и   содержание      проверочных   работ</w:t>
      </w:r>
      <w:r w:rsidRPr="00CD59F9">
        <w:rPr>
          <w:color w:val="000000"/>
          <w:sz w:val="22"/>
          <w:szCs w:val="22"/>
        </w:rPr>
        <w:br/>
        <w:t xml:space="preserve">составляется преподавателями и мастерами   производственного   обучения  в соответствии с программой обучения и учебным планом </w:t>
      </w:r>
      <w:r w:rsidRPr="00CD59F9">
        <w:rPr>
          <w:color w:val="000000"/>
          <w:sz w:val="22"/>
          <w:szCs w:val="22"/>
        </w:rPr>
        <w:br/>
        <w:t xml:space="preserve"> под руководством директора или заместителя директора из работ, характерных по данной профессии</w:t>
      </w:r>
    </w:p>
    <w:p w:rsidR="0023748A" w:rsidRPr="00CD59F9" w:rsidRDefault="0023748A" w:rsidP="00390534">
      <w:pPr>
        <w:pStyle w:val="normal0"/>
        <w:widowControl w:val="0"/>
        <w:shd w:val="clear" w:color="auto" w:fill="FFFFFF"/>
        <w:tabs>
          <w:tab w:val="left" w:pos="504"/>
        </w:tabs>
        <w:jc w:val="both"/>
        <w:rPr>
          <w:color w:val="000000"/>
          <w:sz w:val="22"/>
          <w:szCs w:val="22"/>
        </w:rPr>
      </w:pPr>
      <w:r w:rsidRPr="00CD59F9">
        <w:rPr>
          <w:color w:val="000000"/>
          <w:sz w:val="22"/>
          <w:szCs w:val="22"/>
        </w:rPr>
        <w:t>4.3.Промежуточная аттестация проводится с использованием материалов, утверждаемых директором.</w:t>
      </w:r>
    </w:p>
    <w:p w:rsidR="0023748A" w:rsidRPr="00CD59F9" w:rsidRDefault="0023748A" w:rsidP="00390534">
      <w:pPr>
        <w:pStyle w:val="normal0"/>
        <w:widowControl w:val="0"/>
        <w:shd w:val="clear" w:color="auto" w:fill="FFFFFF"/>
        <w:ind w:left="7"/>
        <w:jc w:val="both"/>
        <w:rPr>
          <w:color w:val="000000"/>
          <w:sz w:val="22"/>
          <w:szCs w:val="22"/>
        </w:rPr>
      </w:pPr>
    </w:p>
    <w:p w:rsidR="0023748A" w:rsidRPr="00CD59F9" w:rsidRDefault="0023748A" w:rsidP="00390534">
      <w:pPr>
        <w:pStyle w:val="normal0"/>
        <w:widowControl w:val="0"/>
        <w:shd w:val="clear" w:color="auto" w:fill="FFFFFF"/>
        <w:ind w:left="7"/>
        <w:jc w:val="both"/>
        <w:outlineLvl w:val="0"/>
        <w:rPr>
          <w:color w:val="000000"/>
          <w:sz w:val="22"/>
          <w:szCs w:val="22"/>
        </w:rPr>
      </w:pPr>
      <w:r w:rsidRPr="00CD59F9">
        <w:rPr>
          <w:b/>
          <w:color w:val="000000"/>
          <w:sz w:val="22"/>
          <w:szCs w:val="22"/>
        </w:rPr>
        <w:t>5. Проведение итоговой аттестации по теоретическим дисциплинам</w:t>
      </w:r>
    </w:p>
    <w:p w:rsidR="0023748A" w:rsidRPr="00CD59F9" w:rsidRDefault="0023748A" w:rsidP="00390534">
      <w:pPr>
        <w:pStyle w:val="normal0"/>
        <w:widowControl w:val="0"/>
        <w:shd w:val="clear" w:color="auto" w:fill="FFFFFF"/>
        <w:ind w:left="7"/>
        <w:jc w:val="both"/>
        <w:rPr>
          <w:color w:val="000000"/>
          <w:sz w:val="22"/>
          <w:szCs w:val="22"/>
        </w:rPr>
      </w:pPr>
    </w:p>
    <w:p w:rsidR="0023748A" w:rsidRPr="00CD59F9" w:rsidRDefault="0023748A" w:rsidP="00390534">
      <w:pPr>
        <w:pStyle w:val="normal0"/>
        <w:widowControl w:val="0"/>
        <w:shd w:val="clear" w:color="auto" w:fill="FFFFFF"/>
        <w:ind w:left="7"/>
        <w:jc w:val="both"/>
        <w:rPr>
          <w:color w:val="000000"/>
          <w:sz w:val="22"/>
          <w:szCs w:val="22"/>
        </w:rPr>
      </w:pPr>
      <w:r w:rsidRPr="00CD59F9">
        <w:rPr>
          <w:color w:val="000000"/>
          <w:sz w:val="22"/>
          <w:szCs w:val="22"/>
        </w:rPr>
        <w:t>Итоговая    аттестация    проводится     по     завершении     изучения обучающимися   учебного   плана   в   полном   объеме   его   рабочей программы, в рамках реализуемой программы профессионального обучения и успешной сдачи всех промежуточных аттестаций по данному учебному предмету.</w:t>
      </w:r>
    </w:p>
    <w:p w:rsidR="0023748A" w:rsidRPr="00CD59F9" w:rsidRDefault="0023748A" w:rsidP="00390534">
      <w:pPr>
        <w:pStyle w:val="normal0"/>
        <w:widowControl w:val="0"/>
        <w:numPr>
          <w:ilvl w:val="0"/>
          <w:numId w:val="1"/>
        </w:numPr>
        <w:shd w:val="clear" w:color="auto" w:fill="FFFFFF"/>
        <w:tabs>
          <w:tab w:val="left" w:pos="511"/>
        </w:tabs>
        <w:ind w:left="14"/>
        <w:jc w:val="both"/>
        <w:rPr>
          <w:color w:val="000000"/>
          <w:sz w:val="22"/>
          <w:szCs w:val="22"/>
        </w:rPr>
      </w:pPr>
      <w:r w:rsidRPr="00CD59F9">
        <w:rPr>
          <w:color w:val="000000"/>
          <w:sz w:val="22"/>
          <w:szCs w:val="22"/>
        </w:rPr>
        <w:t>Аттестационная      комиссия    включает председателя (директор или  его заместитель) членов комиссии – преподавателей  данного,   а   при   необходимости и родственных предметов, мастеров производственного обучения.</w:t>
      </w:r>
    </w:p>
    <w:p w:rsidR="0023748A" w:rsidRPr="00CD59F9" w:rsidRDefault="0023748A" w:rsidP="00390534">
      <w:pPr>
        <w:pStyle w:val="normal0"/>
        <w:widowControl w:val="0"/>
        <w:shd w:val="clear" w:color="auto" w:fill="FFFFFF"/>
        <w:tabs>
          <w:tab w:val="left" w:pos="504"/>
        </w:tabs>
        <w:jc w:val="both"/>
        <w:rPr>
          <w:color w:val="000000"/>
          <w:sz w:val="22"/>
          <w:szCs w:val="22"/>
        </w:rPr>
      </w:pPr>
      <w:r w:rsidRPr="00CD59F9">
        <w:rPr>
          <w:color w:val="000000"/>
          <w:sz w:val="22"/>
          <w:szCs w:val="22"/>
        </w:rPr>
        <w:t>Проверка теоретических знаний при проведении итоговой аттестации проводится с использованием материалов, утверждаемых директором.</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Учащемуся предлагается решить четыре билета, состоящих из 20 вопросов каждый. На каждый билет отводится 20 минут. </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Экзамен оценивается по следующей системе : положительная оценка –«Сдал», отрицательная «Не сдал».</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Результат проведения теоретического экзамена считается положительным и выставляется оценка  «Сдал», если учащийся в отведённое время правильно ответил:</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на 20 вопросов билета;</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на все вопросы дополнительных тематических блоков.</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Оценка «Не сдал» выставляется:</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в отведённое время при ответе на вопросы допустил три ошибки</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в отведённое время допустил две ошибки в одном тематическом блоке или не ответил на два вопроса в одном тематическом блоке.</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 в отведённое время допустил одну ошибку при ответе на вопросы дополнительных тематических блоков в случае, если были даны дополнительные тематические блоки. </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при ответе на вопросы билета пользовался какой-либо литературой, техническими средствами или подсказками других лиц. При этом экзамен прекращается о чем информируется аттестуемый.</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покинул экзамен (отказался от ответа на экзаменационный билет).</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     В случае, если при ответе на вопросы на вопросы билета учащийся допустил одну ошибку или в отведённое время не ответил на один вопрос, ему предоставляется возможность в течении 5 минут ответить на 5 вопросов одного дополнительного тематического блока. Дополнительный тематический блок выбирается из той же группы, что и тематический блок, при ответе на вопросы которого учащимся допущена ошибка или не дан ответ. Если в отведённое время учащийся ответил правильно на 5 вопросов дополнительного блока, ему выставляется оценка «Сдал».  </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     В случае, если при ответе на вопросы билета учащийся допустил две ошибки в разных тематических блоках или в отведённое время не ответил на два вопроса в разных тематических блоках или допустил одну ошибку и в отведённое время не ответил на один вопрос в разных тематических блоках, ему предоставляется возможность течении 10 минут ответить на 10 вопросов двух дополнительных тематических блоков. Дополнительные тематические блоки выбираются из тех же групп, что и тематические блоки, при ответе на вопросы которых учащимся были допущены ошибки или не даны ответы или допущена ошибка и не дан ответ. Если учащийся в отведённое время ответил правильно на 10 вопросов дополнительных тематических блоков ему выставляется оценка «Сдал».</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5.4. Допускается проводить проверку теоретических знаний при проведении квалификационного экзамена используя утверждённые директором билеты на бумажном носителе. При этом учащемуся даётся четыре билета по 20 вопросов в каждом. Время на решение одного билета – не более 20 минут. Если учащийся допустил более двух ошибок на все четыре билета – выставляется оценка «Не сдал». Если все четыре билета решены без ошибок, или допущена одна или две ошибки на все четыре билета – выставляется оценка «Сдал».</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     Любое исправление, подчистка, неясность, разночтение, обведение цифр считается за ошибку. За ошибку также принимается если учащийся не ответил на вопрос, т.е. оставил пустую клетку.</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Оценка «не сдал» выставляется также если учащийся:</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-при ответе на вопросы билета пользовался какой-либо литературой, техническими средствами или подсказками других лиц. При этом экзамен прекращается о чем информируется аттестуемый.</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покинул экзамен (отказался от ответа на экзаменационный билет).</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     Решение проводится на экзаменационном листе, утверждённом директором. Оценки, полученные учащимися на экзамене, заносятся в экзаменационный лист, который подписывается экзаменатором и учащимся.</w:t>
      </w:r>
    </w:p>
    <w:p w:rsidR="0023748A" w:rsidRPr="00CD59F9" w:rsidRDefault="0023748A" w:rsidP="00390534">
      <w:pPr>
        <w:pStyle w:val="normal0"/>
        <w:widowControl w:val="0"/>
        <w:shd w:val="clear" w:color="auto" w:fill="FFFFFF"/>
        <w:tabs>
          <w:tab w:val="left" w:pos="511"/>
        </w:tabs>
        <w:ind w:left="22" w:right="-5"/>
        <w:jc w:val="both"/>
        <w:rPr>
          <w:color w:val="000000"/>
          <w:sz w:val="22"/>
          <w:szCs w:val="22"/>
        </w:rPr>
      </w:pPr>
      <w:r w:rsidRPr="00CD59F9">
        <w:rPr>
          <w:color w:val="000000"/>
          <w:sz w:val="22"/>
          <w:szCs w:val="22"/>
        </w:rPr>
        <w:t xml:space="preserve">     Проверка теоретических знаний в письменной форме проводится в каждой группе по расписанию</w:t>
      </w:r>
    </w:p>
    <w:p w:rsidR="0023748A" w:rsidRPr="00CD59F9" w:rsidRDefault="0023748A" w:rsidP="00390534">
      <w:pPr>
        <w:pStyle w:val="normal0"/>
        <w:widowControl w:val="0"/>
        <w:shd w:val="clear" w:color="auto" w:fill="FFFFFF"/>
        <w:tabs>
          <w:tab w:val="left" w:pos="706"/>
        </w:tabs>
        <w:jc w:val="both"/>
        <w:rPr>
          <w:color w:val="000000"/>
          <w:sz w:val="22"/>
          <w:szCs w:val="22"/>
        </w:rPr>
      </w:pPr>
      <w:r w:rsidRPr="00CD59F9">
        <w:rPr>
          <w:color w:val="000000"/>
          <w:sz w:val="22"/>
          <w:szCs w:val="22"/>
        </w:rPr>
        <w:t xml:space="preserve">     Для выполнения проверки теоретических знаний в письменной форме аттестуемых в аудитории</w:t>
      </w:r>
      <w:r w:rsidRPr="00CD59F9">
        <w:rPr>
          <w:color w:val="000000"/>
          <w:sz w:val="22"/>
          <w:szCs w:val="22"/>
        </w:rPr>
        <w:br/>
        <w:t>рассаживают по одному за столом.</w:t>
      </w:r>
    </w:p>
    <w:p w:rsidR="0023748A" w:rsidRPr="00CD59F9" w:rsidRDefault="0023748A" w:rsidP="00390534">
      <w:pPr>
        <w:pStyle w:val="normal0"/>
        <w:widowControl w:val="0"/>
        <w:shd w:val="clear" w:color="auto" w:fill="FFFFFF"/>
        <w:tabs>
          <w:tab w:val="left" w:pos="720"/>
        </w:tabs>
        <w:ind w:left="7"/>
        <w:jc w:val="both"/>
        <w:rPr>
          <w:color w:val="000000"/>
          <w:sz w:val="22"/>
          <w:szCs w:val="22"/>
        </w:rPr>
      </w:pPr>
    </w:p>
    <w:p w:rsidR="0023748A" w:rsidRPr="00CD59F9" w:rsidRDefault="0023748A" w:rsidP="00390534">
      <w:pPr>
        <w:pStyle w:val="normal0"/>
        <w:widowControl w:val="0"/>
        <w:shd w:val="clear" w:color="auto" w:fill="FFFFFF"/>
        <w:spacing w:before="7"/>
        <w:ind w:left="29"/>
        <w:jc w:val="both"/>
        <w:outlineLvl w:val="0"/>
        <w:rPr>
          <w:color w:val="000000"/>
          <w:sz w:val="22"/>
          <w:szCs w:val="22"/>
        </w:rPr>
      </w:pPr>
      <w:r w:rsidRPr="00CD59F9">
        <w:rPr>
          <w:b/>
          <w:color w:val="000000"/>
          <w:sz w:val="22"/>
          <w:szCs w:val="22"/>
        </w:rPr>
        <w:t>6. Повторная аттестация</w:t>
      </w:r>
    </w:p>
    <w:p w:rsidR="0023748A" w:rsidRPr="00CD59F9" w:rsidRDefault="0023748A" w:rsidP="00390534">
      <w:pPr>
        <w:pStyle w:val="normal0"/>
        <w:widowControl w:val="0"/>
        <w:shd w:val="clear" w:color="auto" w:fill="FFFFFF"/>
        <w:spacing w:before="7"/>
        <w:ind w:left="29"/>
        <w:jc w:val="both"/>
        <w:rPr>
          <w:color w:val="000000"/>
          <w:sz w:val="22"/>
          <w:szCs w:val="22"/>
        </w:rPr>
      </w:pPr>
    </w:p>
    <w:p w:rsidR="0023748A" w:rsidRPr="00CD59F9" w:rsidRDefault="0023748A" w:rsidP="00390534">
      <w:pPr>
        <w:pStyle w:val="normal0"/>
        <w:widowControl w:val="0"/>
        <w:numPr>
          <w:ilvl w:val="1"/>
          <w:numId w:val="3"/>
        </w:numPr>
        <w:shd w:val="clear" w:color="auto" w:fill="FFFFFF"/>
        <w:tabs>
          <w:tab w:val="left" w:pos="511"/>
        </w:tabs>
        <w:ind w:right="-5"/>
        <w:jc w:val="both"/>
        <w:rPr>
          <w:color w:val="000000"/>
          <w:sz w:val="22"/>
          <w:szCs w:val="22"/>
        </w:rPr>
      </w:pPr>
      <w:r w:rsidRPr="00CD59F9">
        <w:rPr>
          <w:color w:val="000000"/>
          <w:sz w:val="22"/>
          <w:szCs w:val="22"/>
        </w:rPr>
        <w:t>Повторно       аттестуются       обучающиеся,       получившие       при аттестации неудовлетворительные оценки.</w:t>
      </w:r>
    </w:p>
    <w:p w:rsidR="0023748A" w:rsidRPr="00CD59F9" w:rsidRDefault="0023748A" w:rsidP="00390534">
      <w:pPr>
        <w:pStyle w:val="normal0"/>
        <w:widowControl w:val="0"/>
        <w:shd w:val="clear" w:color="auto" w:fill="FFFFFF"/>
        <w:jc w:val="both"/>
        <w:rPr>
          <w:color w:val="000000"/>
          <w:sz w:val="22"/>
          <w:szCs w:val="22"/>
        </w:rPr>
      </w:pPr>
      <w:r w:rsidRPr="00CD59F9">
        <w:rPr>
          <w:color w:val="000000"/>
          <w:sz w:val="22"/>
          <w:szCs w:val="22"/>
        </w:rPr>
        <w:t>6.2. Обучающиеся  не прошедшие итоговую аттестацию, вправе аттестоваться повторно, но не ранее, чем через 2 дня. Допуск к повторной аттестации разрешает директор автошколы  на основании личного письменного заявления обучавшегося.</w:t>
      </w:r>
    </w:p>
    <w:p w:rsidR="0023748A" w:rsidRPr="00CD59F9" w:rsidRDefault="0023748A" w:rsidP="00390534">
      <w:pPr>
        <w:pStyle w:val="normal0"/>
        <w:widowControl w:val="0"/>
        <w:shd w:val="clear" w:color="auto" w:fill="FFFFFF"/>
        <w:tabs>
          <w:tab w:val="left" w:pos="490"/>
          <w:tab w:val="left" w:pos="9355"/>
        </w:tabs>
        <w:ind w:right="-5"/>
        <w:jc w:val="both"/>
        <w:rPr>
          <w:color w:val="000000"/>
          <w:sz w:val="22"/>
          <w:szCs w:val="22"/>
        </w:rPr>
      </w:pPr>
    </w:p>
    <w:p w:rsidR="0023748A" w:rsidRPr="00CD59F9" w:rsidRDefault="0023748A" w:rsidP="00390534">
      <w:pPr>
        <w:pStyle w:val="normal0"/>
        <w:widowControl w:val="0"/>
        <w:shd w:val="clear" w:color="auto" w:fill="FFFFFF"/>
        <w:tabs>
          <w:tab w:val="left" w:pos="490"/>
          <w:tab w:val="left" w:pos="9355"/>
        </w:tabs>
        <w:ind w:right="-5"/>
        <w:jc w:val="both"/>
        <w:rPr>
          <w:color w:val="000000"/>
          <w:sz w:val="22"/>
          <w:szCs w:val="22"/>
        </w:rPr>
      </w:pPr>
    </w:p>
    <w:p w:rsidR="0023748A" w:rsidRPr="00CD59F9" w:rsidRDefault="0023748A" w:rsidP="00390534">
      <w:pPr>
        <w:pStyle w:val="normal0"/>
        <w:widowControl w:val="0"/>
        <w:shd w:val="clear" w:color="auto" w:fill="FFFFFF"/>
        <w:tabs>
          <w:tab w:val="left" w:pos="490"/>
        </w:tabs>
        <w:jc w:val="both"/>
        <w:outlineLvl w:val="0"/>
        <w:rPr>
          <w:color w:val="000000"/>
          <w:sz w:val="22"/>
          <w:szCs w:val="22"/>
        </w:rPr>
      </w:pPr>
      <w:r w:rsidRPr="00CD59F9">
        <w:rPr>
          <w:b/>
          <w:color w:val="000000"/>
          <w:sz w:val="22"/>
          <w:szCs w:val="22"/>
        </w:rPr>
        <w:t>7. Итоговая аттестация по вождению автомобиля</w:t>
      </w:r>
    </w:p>
    <w:p w:rsidR="0023748A" w:rsidRPr="00CD59F9" w:rsidRDefault="0023748A" w:rsidP="00390534">
      <w:pPr>
        <w:pStyle w:val="normal0"/>
        <w:widowControl w:val="0"/>
        <w:shd w:val="clear" w:color="auto" w:fill="FFFFFF"/>
        <w:tabs>
          <w:tab w:val="left" w:pos="490"/>
        </w:tabs>
        <w:jc w:val="both"/>
        <w:rPr>
          <w:color w:val="000000"/>
          <w:sz w:val="22"/>
          <w:szCs w:val="22"/>
        </w:rPr>
      </w:pPr>
    </w:p>
    <w:p w:rsidR="0023748A" w:rsidRPr="00CD59F9" w:rsidRDefault="0023748A" w:rsidP="00390534">
      <w:pPr>
        <w:pStyle w:val="normal0"/>
        <w:widowControl w:val="0"/>
        <w:shd w:val="clear" w:color="auto" w:fill="FFFFFF"/>
        <w:tabs>
          <w:tab w:val="left" w:pos="490"/>
        </w:tabs>
        <w:jc w:val="both"/>
        <w:rPr>
          <w:color w:val="000000"/>
          <w:sz w:val="22"/>
          <w:szCs w:val="22"/>
        </w:rPr>
      </w:pPr>
      <w:r>
        <w:rPr>
          <w:color w:val="000000"/>
          <w:sz w:val="22"/>
          <w:szCs w:val="22"/>
        </w:rPr>
        <w:t xml:space="preserve">Итоговая </w:t>
      </w:r>
      <w:r w:rsidRPr="00CD59F9">
        <w:rPr>
          <w:color w:val="000000"/>
          <w:sz w:val="22"/>
          <w:szCs w:val="22"/>
        </w:rPr>
        <w:t>аттестация имеет целью</w:t>
      </w:r>
      <w:r w:rsidRPr="00CD59F9">
        <w:rPr>
          <w:color w:val="000000"/>
          <w:sz w:val="22"/>
          <w:szCs w:val="22"/>
        </w:rPr>
        <w:br/>
        <w:t>определить готовность обучающегося к самостоятельному управлению транспортным средством и знание правил дорожного движения.</w:t>
      </w:r>
    </w:p>
    <w:p w:rsidR="0023748A" w:rsidRPr="00CD59F9" w:rsidRDefault="0023748A" w:rsidP="00390534">
      <w:pPr>
        <w:pStyle w:val="normal0"/>
        <w:widowControl w:val="0"/>
        <w:shd w:val="clear" w:color="auto" w:fill="FFFFFF"/>
        <w:tabs>
          <w:tab w:val="left" w:pos="727"/>
        </w:tabs>
        <w:ind w:left="29"/>
        <w:jc w:val="both"/>
        <w:rPr>
          <w:color w:val="000000"/>
          <w:sz w:val="22"/>
          <w:szCs w:val="22"/>
        </w:rPr>
      </w:pPr>
      <w:r w:rsidRPr="00CD59F9">
        <w:rPr>
          <w:color w:val="000000"/>
          <w:sz w:val="22"/>
          <w:szCs w:val="22"/>
        </w:rPr>
        <w:t xml:space="preserve">7.1.Практическая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7.2.Испытательные упражнения первого этапа на закрытой площадке: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1 Упражнение «Остановка и начало движения на подъеме»</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2 Упражнение «Маневрирование в ограниченном пространстве» состоит     из трех элементов:</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-Повороты на 90 градусов</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 Разворот в ограниченном пространстве</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 Змейка</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3 Упражнение «Движение и маневрирование задним ходом, въезд в бокс задним ходом»</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4 Упражнение «Парковка транспортного средства и выезд с парковочного места»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По команде экзаменатора учащийся занимает водительское место, осуществляет подготовку к движению и начинает выполнение испытательных упражнений. Учащимся выполняются все испытательные упражнения, предусмотренные для проведения экзамена.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Экзамен по первоначальным навыкам управления транспортным средством проводится путем последовательного или поочерёдного выполнения упражнений предусмотренных для проведения квалификационного экзамена.</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При последовательном выполнении упражнений учащимся выполняются все упражнения, предусмотренные для проведения квалификационного экзамена в последовательности определённой схемой организации движения на закрытой площадке или автодроме.</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В случае отсутствия условий для последовательного выполнения упражнений проведение экзамена осуществляется путём их поочерёдного выполнения, при котором аттестуемые поочередно выполняют одно из упражнений, предусмотренных для проведения квалификационного экзамена, и затем приступают к выполнению следующего упражнения.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При последовательном выполнении упражнений общее время не должно превышать 10 минут на выполнение всех упражнений.</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При поочерёдном выполнении упражнений время на выполнение каждого упражнения не должно превышать 2 минуты.</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7.2.1. Экзаменатор контролирует ход выполнения испытательных упражнений, подаёт команды аттестуемому, фиксирует в экзаменационном листе ошибки.</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7.2.2.Оценки, полученные учащимся на экзамене, заносятся в экзаменационный лист, который подписывается аттестуемым и экзаменатором.</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7.3.Оценка «НЕ СДАЛ» выставляется, если аттестуемый:</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7.3.1. Не приступил к выполнению испытательного упражнения в течении 30 секунд после получения команды (сигнала) о начале его выполнения.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7.3.2. Наехал колесом на линию разметки, обозначающую границы участков испытательных упражнений или сбил разметочное оборудование 3 и более раза.</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7.3.3. Выехал (пересек колесом) за границы участков испытательных упражнений, обозначенные линиями дорожной разметки 1.1 белого цвета или 1.4 желтого цвета и разметочными конусами (разметочными стойками).</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7.3.4. Пересёк линию «СТОП»по проекции переднего габарита транспортного средства в случаях, когда остановка перед линией «СТОП» предусмотрена условиями выполнения испытательного упражнения.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7.3.5. Не пересек контрольную линию внешними габаритами транспортного средства в случаях, когда пересечение контрольной линии предусмотрено условиями выполнения испытательного упражнения.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7.3.6. Отклонился от заданной траектории движения, предусмотренной условиями выполнения испытательного упражнения.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7.3.7. Допустил остановку двигателя 3 и более раза.</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7.3.8.Остановился до соответствующей линии разметки на расстоянии превышающем контрольное значение.</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7.3.9.Осуществлял движение задним ходом в случае, если движение задним ходом не предусмотрено условиями выполнения испытательного упражнения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7.3.10 Превысил общее время выполнения испытательных упражнений.</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7.3.11.При выполнении упражнения «Остановка и начало движения на подъеме» допустил откат транспортного средства на подъеме более чем на 0,3 метра.</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7.3.12. Покинул экзамен (отказался от выполнения испытательного упражнения).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7.4.Второй этап: движение в реальных дорожных условиях на дорогах с малой  интенсивностью движения и на дорогах  с большой интенсивностью движения.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     При проведении экзамена в учебном транспортном средстве находится учащийся (за рулём) , мастер производственного обучения (на сиденье, с которого осуществляется доступ к дублирующим органам управления транспортным средством) и экзаменатор (располагается таким образом, чтобы иметь возможность контролировать действия учащегося и мастера производственного обучения).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 xml:space="preserve">7.4.1 По команде экзаменатора аттестуемый занимает водительское место, осуществляет подготовку к движению и начинает движение по маршруту, на котором проводится экзамен. В экзаменационном листе экзаменатор указывает номер маршрута. </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7.4.2.При движении по маршруту аттестуемый выполняет маневры и действия. Последовательность выполнения маневров и действий, в том числе связанных с изменением направления движения по маршруту, определяется экзаменатором в процессе проведения экзамена.</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7.4.3.В случае наличия обстоятельств, препятствующих дальнейшему движению по маршруту (транспортный затор, проведение ремонтных и дорожных работ, дорожно-транспортное происшествие и т.п.) допускается отклонение от маршрута с последующим возвращением на него, либо принимается решение о продолжении экзамена на другом маршруте.</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7.4.4.Экзаменатор контролирует ход выполнения маневров и действий. предусмотренных маршрутом, соблюдение Правил дорожного движения РФ, подаёт команды аттестуемому, оценивает его навыки управления транспортным средством, умение контролировать дорожную обстановку и принимать решения в случае её изменения, фиксирует ошибки в соответствии с контрольной таблицей ( Приложение № 1).</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7.4.5. Ошибки классифицируются как грубые, средние и мелкие. За совершение каждой ошибки аттестуемому начисляются штрафные баллы: за грубую – 5, за среднюю – 3, за мелкую -1.</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7.4.6.Результат проведения экзамена по управлению транспортным средством в условиях дорожного движения считается положительными и аттестуемому выставляется оценка «СДАЛ», если аттестуемый во время экзамена не допустил ошибок или сумма штрафных баллов за допущенные ошибки составила менее 5 баллов.</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7.4.7.В случае, если сумма штрафных баллов за допущенные ошибки составляет 5 и более баллов, аттестуемому выставляется оценка «НЕ СДАЛ», проведение экзамена прекращается.</w:t>
      </w:r>
    </w:p>
    <w:p w:rsidR="0023748A" w:rsidRPr="00CD59F9" w:rsidRDefault="0023748A" w:rsidP="00390534">
      <w:pPr>
        <w:pStyle w:val="normal0"/>
        <w:widowControl w:val="0"/>
        <w:shd w:val="clear" w:color="auto" w:fill="FFFFFF"/>
        <w:tabs>
          <w:tab w:val="left" w:pos="727"/>
        </w:tabs>
        <w:jc w:val="both"/>
        <w:rPr>
          <w:color w:val="000000"/>
          <w:sz w:val="22"/>
          <w:szCs w:val="22"/>
        </w:rPr>
      </w:pPr>
      <w:r w:rsidRPr="00CD59F9">
        <w:rPr>
          <w:color w:val="000000"/>
          <w:sz w:val="22"/>
          <w:szCs w:val="22"/>
        </w:rPr>
        <w:t>6.4.8.Оценки, полученные аттестуемым на экзамене заносятся в экзаменационный лист, который подписывается экзаменатором и аттестуемым.</w:t>
      </w:r>
    </w:p>
    <w:p w:rsidR="0023748A" w:rsidRPr="00CD59F9" w:rsidRDefault="0023748A" w:rsidP="00390534">
      <w:pPr>
        <w:pStyle w:val="normal0"/>
        <w:widowControl w:val="0"/>
        <w:shd w:val="clear" w:color="auto" w:fill="FFFFFF"/>
        <w:tabs>
          <w:tab w:val="left" w:pos="497"/>
        </w:tabs>
        <w:jc w:val="both"/>
        <w:rPr>
          <w:color w:val="000000"/>
          <w:sz w:val="22"/>
          <w:szCs w:val="22"/>
        </w:rPr>
      </w:pPr>
    </w:p>
    <w:p w:rsidR="0023748A" w:rsidRPr="00CD59F9" w:rsidRDefault="0023748A" w:rsidP="00390534">
      <w:pPr>
        <w:pStyle w:val="normal0"/>
        <w:widowControl w:val="0"/>
        <w:shd w:val="clear" w:color="auto" w:fill="FFFFFF"/>
        <w:tabs>
          <w:tab w:val="left" w:pos="497"/>
        </w:tabs>
        <w:ind w:left="7"/>
        <w:jc w:val="both"/>
        <w:outlineLvl w:val="0"/>
        <w:rPr>
          <w:color w:val="000000"/>
          <w:sz w:val="22"/>
          <w:szCs w:val="22"/>
        </w:rPr>
      </w:pPr>
      <w:r w:rsidRPr="00CD59F9">
        <w:rPr>
          <w:b/>
          <w:color w:val="000000"/>
          <w:sz w:val="22"/>
          <w:szCs w:val="22"/>
        </w:rPr>
        <w:t>8.  Решения по итогам аттестации</w:t>
      </w:r>
    </w:p>
    <w:p w:rsidR="0023748A" w:rsidRPr="00CD59F9" w:rsidRDefault="0023748A" w:rsidP="00390534">
      <w:pPr>
        <w:pStyle w:val="normal0"/>
        <w:widowControl w:val="0"/>
        <w:shd w:val="clear" w:color="auto" w:fill="FFFFFF"/>
        <w:tabs>
          <w:tab w:val="left" w:pos="497"/>
          <w:tab w:val="left" w:pos="9355"/>
        </w:tabs>
        <w:ind w:left="7" w:right="-5"/>
        <w:jc w:val="both"/>
        <w:rPr>
          <w:color w:val="000000"/>
          <w:sz w:val="22"/>
          <w:szCs w:val="22"/>
        </w:rPr>
      </w:pPr>
      <w:r w:rsidRPr="00CD59F9">
        <w:rPr>
          <w:color w:val="000000"/>
          <w:sz w:val="22"/>
          <w:szCs w:val="22"/>
        </w:rPr>
        <w:t>8.1.</w:t>
      </w:r>
      <w:r w:rsidRPr="00CD59F9">
        <w:rPr>
          <w:color w:val="000000"/>
          <w:sz w:val="22"/>
          <w:szCs w:val="22"/>
        </w:rPr>
        <w:tab/>
        <w:t xml:space="preserve">При оценке письменных аттестационных работ по предметам ошибки зачёркивают и рядом прописывают номер правильного ответа. </w:t>
      </w:r>
    </w:p>
    <w:p w:rsidR="0023748A" w:rsidRPr="00CD59F9" w:rsidRDefault="0023748A" w:rsidP="00390534">
      <w:pPr>
        <w:pStyle w:val="normal0"/>
        <w:widowControl w:val="0"/>
        <w:numPr>
          <w:ilvl w:val="1"/>
          <w:numId w:val="4"/>
        </w:numPr>
        <w:shd w:val="clear" w:color="auto" w:fill="FFFFFF"/>
        <w:tabs>
          <w:tab w:val="left" w:pos="497"/>
        </w:tabs>
        <w:jc w:val="both"/>
        <w:rPr>
          <w:color w:val="000000"/>
          <w:sz w:val="22"/>
          <w:szCs w:val="22"/>
        </w:rPr>
      </w:pPr>
      <w:r w:rsidRPr="00CD59F9">
        <w:rPr>
          <w:color w:val="000000"/>
          <w:sz w:val="22"/>
          <w:szCs w:val="22"/>
        </w:rPr>
        <w:t>Каждый аттестуемый, после объявления оценки за письменную работу,</w:t>
      </w:r>
      <w:r w:rsidRPr="00CD59F9">
        <w:rPr>
          <w:color w:val="000000"/>
          <w:sz w:val="22"/>
          <w:szCs w:val="22"/>
        </w:rPr>
        <w:br/>
        <w:t>вправе ознакомиться с итогами проверки своей работы через председателя</w:t>
      </w:r>
      <w:r w:rsidRPr="00CD59F9">
        <w:rPr>
          <w:color w:val="000000"/>
          <w:sz w:val="22"/>
          <w:szCs w:val="22"/>
        </w:rPr>
        <w:br/>
        <w:t>аттестационной комиссии.</w:t>
      </w:r>
    </w:p>
    <w:p w:rsidR="0023748A" w:rsidRPr="00CD59F9" w:rsidRDefault="0023748A" w:rsidP="00390534">
      <w:pPr>
        <w:pStyle w:val="normal0"/>
        <w:widowControl w:val="0"/>
        <w:numPr>
          <w:ilvl w:val="1"/>
          <w:numId w:val="4"/>
        </w:numPr>
        <w:shd w:val="clear" w:color="auto" w:fill="FFFFFF"/>
        <w:tabs>
          <w:tab w:val="left" w:pos="497"/>
        </w:tabs>
        <w:jc w:val="both"/>
        <w:rPr>
          <w:color w:val="000000"/>
          <w:sz w:val="22"/>
          <w:szCs w:val="22"/>
        </w:rPr>
      </w:pPr>
      <w:r w:rsidRPr="00CD59F9">
        <w:rPr>
          <w:color w:val="000000"/>
          <w:sz w:val="22"/>
          <w:szCs w:val="22"/>
        </w:rPr>
        <w:t>В случае разногласий между членами комиссии в оценке аттестуемого,</w:t>
      </w:r>
      <w:r w:rsidRPr="00CD59F9">
        <w:rPr>
          <w:color w:val="000000"/>
          <w:sz w:val="22"/>
          <w:szCs w:val="22"/>
        </w:rPr>
        <w:br/>
        <w:t>вопрос решают большинством голосов, с обязательной записью в протокол</w:t>
      </w:r>
      <w:r w:rsidRPr="00CD59F9">
        <w:rPr>
          <w:color w:val="000000"/>
          <w:sz w:val="22"/>
          <w:szCs w:val="22"/>
        </w:rPr>
        <w:br/>
        <w:t>аттестации особого мнения членов комиссии, несогласных с мнением</w:t>
      </w:r>
      <w:r w:rsidRPr="00CD59F9">
        <w:rPr>
          <w:color w:val="000000"/>
          <w:sz w:val="22"/>
          <w:szCs w:val="22"/>
        </w:rPr>
        <w:br/>
        <w:t>большинства.</w:t>
      </w:r>
    </w:p>
    <w:p w:rsidR="0023748A" w:rsidRPr="00CD59F9" w:rsidRDefault="0023748A" w:rsidP="00390534">
      <w:pPr>
        <w:pStyle w:val="normal0"/>
        <w:widowControl w:val="0"/>
        <w:numPr>
          <w:ilvl w:val="1"/>
          <w:numId w:val="4"/>
        </w:numPr>
        <w:shd w:val="clear" w:color="auto" w:fill="FFFFFF"/>
        <w:tabs>
          <w:tab w:val="left" w:pos="497"/>
        </w:tabs>
        <w:jc w:val="both"/>
        <w:rPr>
          <w:color w:val="000000"/>
          <w:sz w:val="22"/>
          <w:szCs w:val="22"/>
        </w:rPr>
      </w:pPr>
      <w:r w:rsidRPr="00CD59F9">
        <w:rPr>
          <w:color w:val="000000"/>
          <w:sz w:val="22"/>
          <w:szCs w:val="22"/>
        </w:rPr>
        <w:t>В случае несогласия аттестуемого  с аттестационной оценкой, он вправе, в недельный срок со дня объявления, обжаловать оценку в порядке установленном законодательством Российской Федерации.</w:t>
      </w:r>
    </w:p>
    <w:p w:rsidR="0023748A" w:rsidRPr="00CD59F9" w:rsidRDefault="0023748A" w:rsidP="00390534">
      <w:pPr>
        <w:pStyle w:val="normal0"/>
        <w:widowControl w:val="0"/>
        <w:numPr>
          <w:ilvl w:val="1"/>
          <w:numId w:val="4"/>
        </w:numPr>
        <w:shd w:val="clear" w:color="auto" w:fill="FFFFFF"/>
        <w:tabs>
          <w:tab w:val="left" w:pos="497"/>
        </w:tabs>
        <w:jc w:val="both"/>
        <w:rPr>
          <w:color w:val="000000"/>
          <w:sz w:val="22"/>
          <w:szCs w:val="22"/>
        </w:rPr>
      </w:pPr>
      <w:r w:rsidRPr="00CD59F9">
        <w:rPr>
          <w:color w:val="000000"/>
          <w:sz w:val="22"/>
          <w:szCs w:val="22"/>
        </w:rPr>
        <w:t>Решение аттестационной  комиссии о</w:t>
      </w:r>
      <w:r w:rsidRPr="00CD59F9">
        <w:rPr>
          <w:color w:val="000000"/>
          <w:sz w:val="22"/>
          <w:szCs w:val="22"/>
        </w:rPr>
        <w:br/>
        <w:t>присвоении выпускнику квалификации, с указанием оценки ему за</w:t>
      </w:r>
      <w:r w:rsidRPr="00CD59F9">
        <w:rPr>
          <w:color w:val="000000"/>
          <w:sz w:val="22"/>
          <w:szCs w:val="22"/>
        </w:rPr>
        <w:br/>
        <w:t>итоговую аттестацию, записывается в протокол</w:t>
      </w:r>
      <w:r w:rsidRPr="00CD59F9">
        <w:rPr>
          <w:color w:val="000000"/>
          <w:sz w:val="22"/>
          <w:szCs w:val="22"/>
        </w:rPr>
        <w:br/>
        <w:t>заседания комиссии, подписываемый председателем и всеми членами</w:t>
      </w:r>
    </w:p>
    <w:p w:rsidR="0023748A" w:rsidRPr="00CD59F9" w:rsidRDefault="0023748A" w:rsidP="00390534">
      <w:pPr>
        <w:pStyle w:val="normal0"/>
        <w:widowControl w:val="0"/>
        <w:shd w:val="clear" w:color="auto" w:fill="FFFFFF"/>
        <w:tabs>
          <w:tab w:val="left" w:pos="706"/>
          <w:tab w:val="left" w:pos="9355"/>
        </w:tabs>
        <w:ind w:right="-5"/>
        <w:jc w:val="both"/>
        <w:rPr>
          <w:color w:val="000000"/>
          <w:sz w:val="22"/>
          <w:szCs w:val="22"/>
        </w:rPr>
      </w:pPr>
      <w:r w:rsidRPr="00CD59F9">
        <w:rPr>
          <w:color w:val="000000"/>
          <w:sz w:val="22"/>
          <w:szCs w:val="22"/>
        </w:rPr>
        <w:t>комиссии и заносится в установленный документ – Свидетельство.</w:t>
      </w:r>
    </w:p>
    <w:p w:rsidR="0023748A" w:rsidRPr="00CD59F9" w:rsidRDefault="0023748A" w:rsidP="00390534">
      <w:pPr>
        <w:pStyle w:val="normal0"/>
        <w:widowControl w:val="0"/>
        <w:numPr>
          <w:ilvl w:val="1"/>
          <w:numId w:val="4"/>
        </w:numPr>
        <w:shd w:val="clear" w:color="auto" w:fill="FFFFFF"/>
        <w:tabs>
          <w:tab w:val="left" w:pos="497"/>
        </w:tabs>
        <w:spacing w:before="7"/>
        <w:jc w:val="both"/>
        <w:rPr>
          <w:color w:val="000000"/>
          <w:sz w:val="22"/>
          <w:szCs w:val="22"/>
        </w:rPr>
      </w:pPr>
      <w:r w:rsidRPr="00CD59F9">
        <w:rPr>
          <w:color w:val="000000"/>
          <w:sz w:val="22"/>
          <w:szCs w:val="22"/>
        </w:rPr>
        <w:t xml:space="preserve">Решения по итогам аттестации объявляются приказом директора </w:t>
      </w:r>
    </w:p>
    <w:p w:rsidR="0023748A" w:rsidRPr="00CD59F9" w:rsidRDefault="0023748A" w:rsidP="00390534">
      <w:pPr>
        <w:pStyle w:val="normal0"/>
        <w:widowControl w:val="0"/>
        <w:shd w:val="clear" w:color="auto" w:fill="FFFFFF"/>
        <w:tabs>
          <w:tab w:val="left" w:pos="497"/>
        </w:tabs>
        <w:ind w:left="7"/>
        <w:jc w:val="both"/>
        <w:rPr>
          <w:color w:val="000000"/>
          <w:sz w:val="22"/>
          <w:szCs w:val="22"/>
        </w:rPr>
      </w:pPr>
      <w:r w:rsidRPr="00CD59F9">
        <w:rPr>
          <w:color w:val="000000"/>
          <w:sz w:val="22"/>
          <w:szCs w:val="22"/>
        </w:rPr>
        <w:t>8.7.</w:t>
      </w:r>
      <w:r w:rsidRPr="00CD59F9">
        <w:rPr>
          <w:color w:val="000000"/>
          <w:sz w:val="22"/>
          <w:szCs w:val="22"/>
        </w:rPr>
        <w:tab/>
        <w:t>Протоколы итоговых выпускных аттестаций подлежат хранению .</w:t>
      </w:r>
    </w:p>
    <w:p w:rsidR="0023748A" w:rsidRDefault="0023748A"/>
    <w:sectPr w:rsidR="0023748A" w:rsidSect="00401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F04"/>
    <w:multiLevelType w:val="multilevel"/>
    <w:tmpl w:val="FFFFFFFF"/>
    <w:lvl w:ilvl="0">
      <w:numFmt w:val="bullet"/>
      <w:lvlText w:val="-"/>
      <w:lvlJc w:val="left"/>
      <w:rPr>
        <w:rFonts w:ascii="Times New Roman" w:eastAsia="Times New Roman" w:hAnsi="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9D27EA5"/>
    <w:multiLevelType w:val="multilevel"/>
    <w:tmpl w:val="FFFFFFFF"/>
    <w:lvl w:ilvl="0">
      <w:start w:val="1"/>
      <w:numFmt w:val="decimal"/>
      <w:lvlText w:val="4.%1."/>
      <w:lvlJc w:val="left"/>
      <w:rPr>
        <w:rFonts w:ascii="Times New Roman" w:eastAsia="Times New Roman" w:hAnsi="Times New Roman"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15132BE6"/>
    <w:multiLevelType w:val="multilevel"/>
    <w:tmpl w:val="C12A11A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E286DDE"/>
    <w:multiLevelType w:val="multilevel"/>
    <w:tmpl w:val="7024A118"/>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8A6772C"/>
    <w:multiLevelType w:val="multilevel"/>
    <w:tmpl w:val="2536E094"/>
    <w:lvl w:ilvl="0">
      <w:start w:val="8"/>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77069B7"/>
    <w:multiLevelType w:val="multilevel"/>
    <w:tmpl w:val="9B4C1C28"/>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9qphLPoyP8VTNirYz1K2yMNKYsA=" w:salt="/UyafAkENSbEJ9iuYK+SWA=="/>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819"/>
    <w:rsid w:val="0023748A"/>
    <w:rsid w:val="002A7402"/>
    <w:rsid w:val="00390534"/>
    <w:rsid w:val="00401F98"/>
    <w:rsid w:val="00704CF5"/>
    <w:rsid w:val="00BD02C7"/>
    <w:rsid w:val="00CD1027"/>
    <w:rsid w:val="00CD59F9"/>
    <w:rsid w:val="00F51819"/>
    <w:rsid w:val="00F7786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1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027"/>
    <w:rPr>
      <w:rFonts w:ascii="Tahoma" w:hAnsi="Tahoma" w:cs="Tahoma"/>
      <w:sz w:val="16"/>
      <w:szCs w:val="16"/>
    </w:rPr>
  </w:style>
  <w:style w:type="paragraph" w:customStyle="1" w:styleId="normal0">
    <w:name w:val="normal"/>
    <w:uiPriority w:val="99"/>
    <w:rsid w:val="00390534"/>
    <w:rPr>
      <w:rFonts w:ascii="Times New Roman" w:hAnsi="Times New Roman"/>
      <w:sz w:val="20"/>
      <w:szCs w:val="20"/>
    </w:rPr>
  </w:style>
  <w:style w:type="paragraph" w:styleId="DocumentMap">
    <w:name w:val="Document Map"/>
    <w:basedOn w:val="Normal"/>
    <w:link w:val="DocumentMapChar"/>
    <w:uiPriority w:val="99"/>
    <w:semiHidden/>
    <w:rsid w:val="003905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D3A7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2545</Words>
  <Characters>14509</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2019-03-12T15:29:00Z</dcterms:created>
  <dcterms:modified xsi:type="dcterms:W3CDTF">2019-04-08T13:34:00Z</dcterms:modified>
</cp:coreProperties>
</file>